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4344F" w14:textId="77777777" w:rsidR="004D3D1F" w:rsidRDefault="004D3D1F" w:rsidP="004D3D1F">
      <w:r>
        <w:rPr>
          <w:noProof/>
        </w:rPr>
        <w:drawing>
          <wp:inline distT="0" distB="0" distL="0" distR="0" wp14:anchorId="0C60B914" wp14:editId="23C0364B">
            <wp:extent cx="5618522" cy="316041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22" cy="316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A0F9" w14:textId="77777777" w:rsidR="004D3D1F" w:rsidRDefault="004D3D1F" w:rsidP="004D3D1F"/>
    <w:p w14:paraId="1CD47404" w14:textId="3E19C309" w:rsidR="00AE1AFB" w:rsidRPr="00C86D3F" w:rsidRDefault="005D19EF" w:rsidP="005D19EF">
      <w:pPr>
        <w:rPr>
          <w:lang w:val="en"/>
        </w:rPr>
      </w:pPr>
      <w:r w:rsidRPr="005D19EF">
        <w:rPr>
          <w:lang w:val="en"/>
        </w:rPr>
        <w:t>Floridians know farmers care for more than just the food that nourishes others. They care for the land and environment that provides this wholesome food.</w:t>
      </w:r>
      <w:r>
        <w:rPr>
          <w:lang w:val="en"/>
        </w:rPr>
        <w:t xml:space="preserve"> </w:t>
      </w:r>
      <w:r w:rsidRPr="005D19EF">
        <w:rPr>
          <w:lang w:val="en"/>
        </w:rPr>
        <w:t>That’s why our Florida farmers are doing all they can to preserve and protect Florida’s natural landscape for the future.</w:t>
      </w:r>
    </w:p>
    <w:sectPr w:rsidR="00AE1AFB" w:rsidRPr="00C86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D1F"/>
    <w:rsid w:val="000F60F0"/>
    <w:rsid w:val="001C2446"/>
    <w:rsid w:val="002714EA"/>
    <w:rsid w:val="004D3D1F"/>
    <w:rsid w:val="005D19EF"/>
    <w:rsid w:val="00C8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244513"/>
  <w15:chartTrackingRefBased/>
  <w15:docId w15:val="{259BEA94-896F-9744-BB56-D67DF1E3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D1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Rowe</dc:creator>
  <cp:keywords/>
  <dc:description/>
  <cp:lastModifiedBy>Julie Fazekas</cp:lastModifiedBy>
  <cp:revision>2</cp:revision>
  <dcterms:created xsi:type="dcterms:W3CDTF">2021-06-08T17:49:00Z</dcterms:created>
  <dcterms:modified xsi:type="dcterms:W3CDTF">2021-06-08T17:49:00Z</dcterms:modified>
</cp:coreProperties>
</file>